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7C" w:rsidRDefault="00F7607C" w:rsidP="00F7607C">
      <w:pPr>
        <w:pStyle w:val="2"/>
        <w:rPr>
          <w:rFonts w:ascii="Times New Roman" w:hAnsi="Times New Roman" w:cs="Times New Roman"/>
          <w:i w:val="0"/>
        </w:rPr>
      </w:pPr>
      <w:r>
        <w:rPr>
          <w:rFonts w:ascii="Times New Roman" w:hAnsi="Times New Roman" w:cs="Times New Roman"/>
          <w:i w:val="0"/>
          <w:color w:val="000000"/>
          <w:sz w:val="24"/>
          <w:szCs w:val="24"/>
        </w:rPr>
        <w:t xml:space="preserve"> </w:t>
      </w:r>
      <w:r>
        <w:rPr>
          <w:rFonts w:ascii="Times New Roman" w:hAnsi="Times New Roman" w:cs="Times New Roman"/>
          <w:i w:val="0"/>
          <w:sz w:val="24"/>
          <w:szCs w:val="24"/>
        </w:rPr>
        <w:t xml:space="preserve"> " Использование нетрадиционных техник рисования в работе с  детьми дошкольного возраста"</w:t>
      </w:r>
    </w:p>
    <w:p w:rsidR="00F7607C" w:rsidRDefault="00F7607C" w:rsidP="00F7607C">
      <w:r>
        <w:t xml:space="preserve"> Многолетний опыт педагогической работы показывает, что отсутствие необходимых изобразительных умений у детей часто приводит к обыденности и невыразительности детских работ, так как, не владея определенными способами изображения, дети исключают из своего рисунка те образы, нарисовать которые затрудняются. Чтобы ребенок рисовал с удовольствием и совершенствовался в своем творчестве, взрослый своевременно должен помогать ему. Особенностью преподавания изобразительного искусства является то, что издавна соперничают два основных подхода, которые можно определить как академическое обучение и свободное воспитание. В первом случае детей учат изображать объекты в соответствии с требованиями реалистического изобразительного искусства. При такой системе обучения дети могут приобрести некоторые навыки, полезные во многих специальностях и житейских ситуациях, но не приобретают опыта решения художественных задач, не приобщаются к искусству. Это - обучение без творчества.  Во втором случае для детей создаются благоприятная среда и условия для творчества без оказания целенаправленного педагогического воздействия. Они обретают опыт свободного самовыражения, общения с художественными материалами и т.п. Но это - творчество без обучения. Оно поднимается на волне «возрастной талантливости» (</w:t>
      </w:r>
      <w:proofErr w:type="spellStart"/>
      <w:r>
        <w:t>сензитивный</w:t>
      </w:r>
      <w:proofErr w:type="spellEnd"/>
      <w:r>
        <w:t xml:space="preserve"> период), как бы помимо самого ребёнка, и вместе с ней сходит </w:t>
      </w:r>
      <w:proofErr w:type="gramStart"/>
      <w:r>
        <w:t>на</w:t>
      </w:r>
      <w:proofErr w:type="gramEnd"/>
      <w:r>
        <w:t xml:space="preserve"> нет. Маленький художник "не вступает во владение" собственным творческим потенциалом. Нужен третий путь - путь целенаправленного руководства творческим развитием детей. Первое, о чем нужно помнить, - это о том, что ребенок субъект творчества. Нужно учитывать, что никто, кроме самого ребёнка, не даст "верного" решения стоящей перед ним творческой задачи (например, если ребенок ищет сочетание цветов, выражающее определенное чувство, он решает </w:t>
      </w:r>
      <w:proofErr w:type="gramStart"/>
      <w:r>
        <w:t>по настоящему</w:t>
      </w:r>
      <w:proofErr w:type="gramEnd"/>
      <w:r>
        <w:t xml:space="preserve"> художественную задачу). 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 развитию воображения, фантазии. А ведь рисовать можно чем угодно и как угодно!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 а нетрадиционные техники рисования способствуют этому.   Изобразительная деятельность с применением нетрадиционных материалов и техник способствует развитию у ребёнка: </w:t>
      </w:r>
    </w:p>
    <w:p w:rsidR="00F7607C" w:rsidRDefault="00F7607C" w:rsidP="00F7607C">
      <w:pPr>
        <w:numPr>
          <w:ilvl w:val="0"/>
          <w:numId w:val="1"/>
        </w:numPr>
        <w:spacing w:before="100" w:beforeAutospacing="1"/>
      </w:pPr>
      <w:r>
        <w:t>Мелкой моторики рук и тактильного восприятия;</w:t>
      </w:r>
    </w:p>
    <w:p w:rsidR="00F7607C" w:rsidRDefault="00F7607C" w:rsidP="00F7607C">
      <w:pPr>
        <w:numPr>
          <w:ilvl w:val="0"/>
          <w:numId w:val="1"/>
        </w:numPr>
        <w:spacing w:before="100" w:beforeAutospacing="1"/>
      </w:pPr>
      <w:r>
        <w:t>Пространственной ориентировки на листе бумаги, глазомера и зрительного восприятия;</w:t>
      </w:r>
    </w:p>
    <w:p w:rsidR="00F7607C" w:rsidRDefault="00F7607C" w:rsidP="00F7607C">
      <w:pPr>
        <w:numPr>
          <w:ilvl w:val="0"/>
          <w:numId w:val="1"/>
        </w:numPr>
        <w:spacing w:before="100" w:beforeAutospacing="1" w:after="100" w:afterAutospacing="1"/>
      </w:pPr>
      <w:r>
        <w:t>Внимания и усидчивости;</w:t>
      </w:r>
    </w:p>
    <w:p w:rsidR="00F7607C" w:rsidRDefault="00F7607C" w:rsidP="00F7607C">
      <w:pPr>
        <w:numPr>
          <w:ilvl w:val="0"/>
          <w:numId w:val="1"/>
        </w:numPr>
        <w:spacing w:before="100" w:beforeAutospacing="1" w:after="100" w:afterAutospacing="1"/>
      </w:pPr>
      <w:r>
        <w:t>Изобразительных навыков и умений, наблюдательности, эстетического восприятия, эмоциональной отзывчивости;</w:t>
      </w:r>
    </w:p>
    <w:p w:rsidR="00F7607C" w:rsidRDefault="00F7607C" w:rsidP="00F7607C">
      <w:pPr>
        <w:numPr>
          <w:ilvl w:val="0"/>
          <w:numId w:val="1"/>
        </w:numPr>
        <w:spacing w:after="100" w:afterAutospacing="1"/>
      </w:pPr>
      <w:r>
        <w:t>Кроме того, в процессе этой деятельности у дошкольника формируются навыки контроля и самоконтроля.</w:t>
      </w:r>
    </w:p>
    <w:p w:rsidR="00F7607C" w:rsidRDefault="00F7607C" w:rsidP="00F7607C">
      <w:pPr>
        <w:spacing w:before="100" w:beforeAutospacing="1" w:after="100" w:afterAutospacing="1"/>
      </w:pPr>
      <w: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w:t>
      </w:r>
      <w:r>
        <w:rPr>
          <w:bCs/>
        </w:rPr>
        <w:t xml:space="preserve">"В творчестве нет правильного пути, нет неправильного пути, есть </w:t>
      </w:r>
      <w:r>
        <w:rPr>
          <w:bCs/>
        </w:rPr>
        <w:lastRenderedPageBreak/>
        <w:t>только свой собственный путь"</w:t>
      </w:r>
      <w:r>
        <w:t>.    Во многом результат работы ребёнка зависит от его заинтересованнос</w:t>
      </w:r>
      <w:r w:rsidR="003F1FA0">
        <w:t>ти, поэтому на занятиях</w:t>
      </w:r>
      <w:r>
        <w:t xml:space="preserve"> важно акт</w:t>
      </w:r>
      <w:r w:rsidR="003F1FA0">
        <w:t>ивизировать внимание дошкольников</w:t>
      </w:r>
      <w:r>
        <w:t xml:space="preserve">, побудить его к деятельности при помощи дополнительных стимулов. Такими стимулами могут быть: </w:t>
      </w:r>
    </w:p>
    <w:p w:rsidR="00F7607C" w:rsidRDefault="00F7607C" w:rsidP="00F7607C">
      <w:pPr>
        <w:numPr>
          <w:ilvl w:val="0"/>
          <w:numId w:val="2"/>
        </w:numPr>
        <w:spacing w:before="100" w:beforeAutospacing="1" w:after="100" w:afterAutospacing="1"/>
      </w:pPr>
      <w:r>
        <w:t>игра, которая является основным видом деятельности детей;</w:t>
      </w:r>
    </w:p>
    <w:p w:rsidR="00F7607C" w:rsidRDefault="00F7607C" w:rsidP="00F7607C">
      <w:pPr>
        <w:numPr>
          <w:ilvl w:val="0"/>
          <w:numId w:val="2"/>
        </w:numPr>
        <w:spacing w:before="100" w:beforeAutospacing="1" w:after="100" w:afterAutospacing="1"/>
      </w:pPr>
      <w:r>
        <w:t>сюрпризный момент - любимый герой сказки или мультфильма приходит в гости и приглашает ребенка отправиться в путешествие;</w:t>
      </w:r>
    </w:p>
    <w:p w:rsidR="00F7607C" w:rsidRDefault="00F7607C" w:rsidP="00F7607C">
      <w:pPr>
        <w:numPr>
          <w:ilvl w:val="0"/>
          <w:numId w:val="2"/>
        </w:numPr>
        <w:spacing w:before="100" w:beforeAutospacing="1" w:after="100" w:afterAutospacing="1"/>
      </w:pPr>
      <w:r>
        <w:t xml:space="preserve">просьба о помощи, ведь дети никогда не откажутся помочь </w:t>
      </w:r>
      <w:proofErr w:type="gramStart"/>
      <w:r>
        <w:t>слабому</w:t>
      </w:r>
      <w:proofErr w:type="gramEnd"/>
      <w:r>
        <w:t>, им важно почувствовать себя значимыми;</w:t>
      </w:r>
    </w:p>
    <w:p w:rsidR="00F7607C" w:rsidRDefault="00F7607C" w:rsidP="00F7607C">
      <w:pPr>
        <w:numPr>
          <w:ilvl w:val="0"/>
          <w:numId w:val="2"/>
        </w:numPr>
        <w:spacing w:before="100" w:beforeAutospacing="1" w:after="100" w:afterAutospacing="1"/>
      </w:pPr>
      <w:r>
        <w:t>музыкальное сопровождение и т.д.</w:t>
      </w:r>
    </w:p>
    <w:p w:rsidR="00F7607C" w:rsidRDefault="00F7607C" w:rsidP="00F7607C">
      <w:pPr>
        <w:spacing w:before="100" w:beforeAutospacing="1" w:after="100" w:afterAutospacing="1"/>
      </w:pPr>
      <w:r>
        <w:t>Кроме того, желательно живо, эмоционально объяснять ребятам способы действий и показывать приемы изображения.</w:t>
      </w:r>
    </w:p>
    <w:p w:rsidR="00F7607C" w:rsidRDefault="00F7607C" w:rsidP="00F7607C">
      <w:pPr>
        <w:spacing w:before="100" w:beforeAutospacing="1" w:after="100" w:afterAutospacing="1"/>
      </w:pPr>
      <w:r>
        <w:rPr>
          <w:b/>
          <w:bCs/>
        </w:rPr>
        <w:t>С детьми младшего дошкольного возраста рекомендуется использовать:</w:t>
      </w:r>
      <w:r>
        <w:t xml:space="preserve"> </w:t>
      </w:r>
    </w:p>
    <w:p w:rsidR="00F7607C" w:rsidRDefault="00F7607C" w:rsidP="00F7607C">
      <w:pPr>
        <w:numPr>
          <w:ilvl w:val="0"/>
          <w:numId w:val="3"/>
        </w:numPr>
        <w:spacing w:before="100" w:beforeAutospacing="1" w:after="100" w:afterAutospacing="1"/>
      </w:pPr>
      <w:r>
        <w:t>рисование пальчиками;</w:t>
      </w:r>
    </w:p>
    <w:p w:rsidR="00F7607C" w:rsidRDefault="00F7607C" w:rsidP="00F7607C">
      <w:pPr>
        <w:numPr>
          <w:ilvl w:val="0"/>
          <w:numId w:val="3"/>
        </w:numPr>
        <w:spacing w:before="100" w:beforeAutospacing="1" w:after="100" w:afterAutospacing="1"/>
      </w:pPr>
      <w:r>
        <w:t>оттиск печатками из картофеля;</w:t>
      </w:r>
    </w:p>
    <w:p w:rsidR="00F7607C" w:rsidRDefault="00F7607C" w:rsidP="00F7607C">
      <w:pPr>
        <w:numPr>
          <w:ilvl w:val="0"/>
          <w:numId w:val="3"/>
        </w:numPr>
        <w:spacing w:before="100" w:beforeAutospacing="1" w:after="100" w:afterAutospacing="1"/>
      </w:pPr>
      <w:r>
        <w:t xml:space="preserve">рисование ладошками. </w:t>
      </w:r>
    </w:p>
    <w:p w:rsidR="00F7607C" w:rsidRDefault="00F7607C" w:rsidP="00F7607C">
      <w:pPr>
        <w:spacing w:before="100" w:beforeAutospacing="1" w:after="100" w:afterAutospacing="1"/>
      </w:pPr>
      <w:r>
        <w:rPr>
          <w:b/>
          <w:bCs/>
        </w:rPr>
        <w:t>Детей среднего дошкольного возраста можно знакомить с более сложными техниками:</w:t>
      </w:r>
      <w:r>
        <w:t xml:space="preserve"> </w:t>
      </w:r>
    </w:p>
    <w:p w:rsidR="00F7607C" w:rsidRDefault="00F7607C" w:rsidP="00F7607C">
      <w:pPr>
        <w:numPr>
          <w:ilvl w:val="0"/>
          <w:numId w:val="4"/>
        </w:numPr>
        <w:spacing w:before="100" w:beforeAutospacing="1" w:after="100" w:afterAutospacing="1"/>
      </w:pPr>
      <w:proofErr w:type="gramStart"/>
      <w:r>
        <w:t>тычок</w:t>
      </w:r>
      <w:proofErr w:type="gramEnd"/>
      <w:r>
        <w:t xml:space="preserve"> жесткой полусухой кистью.</w:t>
      </w:r>
    </w:p>
    <w:p w:rsidR="00F7607C" w:rsidRDefault="00F7607C" w:rsidP="00F7607C">
      <w:pPr>
        <w:numPr>
          <w:ilvl w:val="0"/>
          <w:numId w:val="4"/>
        </w:numPr>
        <w:spacing w:before="100" w:beforeAutospacing="1" w:after="100" w:afterAutospacing="1"/>
      </w:pPr>
      <w:r>
        <w:t>печать поролоном;</w:t>
      </w:r>
    </w:p>
    <w:p w:rsidR="00F7607C" w:rsidRDefault="00F7607C" w:rsidP="00F7607C">
      <w:pPr>
        <w:numPr>
          <w:ilvl w:val="0"/>
          <w:numId w:val="4"/>
        </w:numPr>
        <w:spacing w:before="100" w:beforeAutospacing="1" w:after="100" w:afterAutospacing="1"/>
      </w:pPr>
      <w:r>
        <w:t>печать пробками;</w:t>
      </w:r>
    </w:p>
    <w:p w:rsidR="00F7607C" w:rsidRDefault="00F7607C" w:rsidP="00F7607C">
      <w:pPr>
        <w:numPr>
          <w:ilvl w:val="0"/>
          <w:numId w:val="4"/>
        </w:numPr>
        <w:spacing w:before="100" w:beforeAutospacing="1" w:after="100" w:afterAutospacing="1"/>
      </w:pPr>
      <w:r>
        <w:t>восковые мелки + акварель;</w:t>
      </w:r>
    </w:p>
    <w:p w:rsidR="00F7607C" w:rsidRDefault="00F7607C" w:rsidP="00F7607C">
      <w:pPr>
        <w:numPr>
          <w:ilvl w:val="0"/>
          <w:numId w:val="4"/>
        </w:numPr>
        <w:spacing w:before="100" w:beforeAutospacing="1" w:after="100" w:afterAutospacing="1"/>
      </w:pPr>
      <w:r>
        <w:t>свеча + акварель;</w:t>
      </w:r>
    </w:p>
    <w:p w:rsidR="00F7607C" w:rsidRDefault="00F7607C" w:rsidP="00F7607C">
      <w:pPr>
        <w:numPr>
          <w:ilvl w:val="0"/>
          <w:numId w:val="4"/>
        </w:numPr>
        <w:spacing w:before="100" w:beforeAutospacing="1" w:after="100" w:afterAutospacing="1"/>
      </w:pPr>
      <w:r>
        <w:t>отпечатки листьев;</w:t>
      </w:r>
    </w:p>
    <w:p w:rsidR="00F7607C" w:rsidRDefault="00F7607C" w:rsidP="00F7607C">
      <w:pPr>
        <w:numPr>
          <w:ilvl w:val="0"/>
          <w:numId w:val="4"/>
        </w:numPr>
        <w:spacing w:before="100" w:beforeAutospacing="1" w:after="100" w:afterAutospacing="1"/>
      </w:pPr>
      <w:r>
        <w:t>рисунки из ладошки;</w:t>
      </w:r>
    </w:p>
    <w:p w:rsidR="00F7607C" w:rsidRDefault="00F7607C" w:rsidP="00F7607C">
      <w:pPr>
        <w:numPr>
          <w:ilvl w:val="0"/>
          <w:numId w:val="4"/>
        </w:numPr>
        <w:spacing w:before="100" w:beforeAutospacing="1" w:after="100" w:afterAutospacing="1"/>
      </w:pPr>
      <w:r>
        <w:t>рисование ватными палочками;</w:t>
      </w:r>
    </w:p>
    <w:p w:rsidR="00F7607C" w:rsidRDefault="00F7607C" w:rsidP="00F7607C">
      <w:pPr>
        <w:numPr>
          <w:ilvl w:val="0"/>
          <w:numId w:val="4"/>
        </w:numPr>
        <w:spacing w:before="100" w:beforeAutospacing="1" w:after="100" w:afterAutospacing="1"/>
      </w:pPr>
      <w:r>
        <w:t>волшебные веревочки.</w:t>
      </w:r>
    </w:p>
    <w:p w:rsidR="00F7607C" w:rsidRDefault="00F7607C" w:rsidP="00F7607C">
      <w:pPr>
        <w:spacing w:before="100" w:beforeAutospacing="1" w:after="100" w:afterAutospacing="1"/>
      </w:pPr>
      <w:r>
        <w:rPr>
          <w:b/>
          <w:bCs/>
        </w:rPr>
        <w:t>А в старшем дошкольном возрасте дети могут освоить еще более трудные методы и техники:</w:t>
      </w:r>
      <w:r>
        <w:t xml:space="preserve"> </w:t>
      </w:r>
    </w:p>
    <w:p w:rsidR="00F7607C" w:rsidRDefault="00F7607C" w:rsidP="00F7607C">
      <w:pPr>
        <w:numPr>
          <w:ilvl w:val="0"/>
          <w:numId w:val="5"/>
        </w:numPr>
        <w:spacing w:before="100" w:beforeAutospacing="1" w:after="100" w:afterAutospacing="1"/>
      </w:pPr>
      <w:r>
        <w:t>рисование песком;</w:t>
      </w:r>
    </w:p>
    <w:p w:rsidR="00F7607C" w:rsidRDefault="00F7607C" w:rsidP="00F7607C">
      <w:pPr>
        <w:numPr>
          <w:ilvl w:val="0"/>
          <w:numId w:val="5"/>
        </w:numPr>
        <w:spacing w:before="100" w:beforeAutospacing="1" w:after="100" w:afterAutospacing="1"/>
      </w:pPr>
      <w:r>
        <w:t>рисование мыльными пузырями;</w:t>
      </w:r>
    </w:p>
    <w:p w:rsidR="00F7607C" w:rsidRDefault="00F7607C" w:rsidP="00F7607C">
      <w:pPr>
        <w:numPr>
          <w:ilvl w:val="0"/>
          <w:numId w:val="5"/>
        </w:numPr>
        <w:spacing w:before="100" w:beforeAutospacing="1" w:after="100" w:afterAutospacing="1"/>
      </w:pPr>
      <w:r>
        <w:t>рисование мятой бумагой;</w:t>
      </w:r>
    </w:p>
    <w:p w:rsidR="00F7607C" w:rsidRDefault="00F7607C" w:rsidP="00F7607C">
      <w:pPr>
        <w:numPr>
          <w:ilvl w:val="0"/>
          <w:numId w:val="5"/>
        </w:numPr>
        <w:spacing w:before="100" w:beforeAutospacing="1" w:after="100" w:afterAutospacing="1"/>
      </w:pPr>
      <w:r>
        <w:t>кляксография с трубочкой;</w:t>
      </w:r>
    </w:p>
    <w:p w:rsidR="00F7607C" w:rsidRDefault="00F7607C" w:rsidP="00F7607C">
      <w:pPr>
        <w:numPr>
          <w:ilvl w:val="0"/>
          <w:numId w:val="5"/>
        </w:numPr>
        <w:spacing w:before="100" w:beforeAutospacing="1" w:after="100" w:afterAutospacing="1"/>
      </w:pPr>
      <w:r>
        <w:t>монотипия пейзажная;</w:t>
      </w:r>
    </w:p>
    <w:p w:rsidR="00F7607C" w:rsidRDefault="00F7607C" w:rsidP="00F7607C">
      <w:pPr>
        <w:numPr>
          <w:ilvl w:val="0"/>
          <w:numId w:val="5"/>
        </w:numPr>
        <w:spacing w:before="100" w:beforeAutospacing="1" w:after="100" w:afterAutospacing="1"/>
      </w:pPr>
      <w:r>
        <w:t>печать по трафарету;</w:t>
      </w:r>
    </w:p>
    <w:p w:rsidR="00F7607C" w:rsidRDefault="00F7607C" w:rsidP="00F7607C">
      <w:pPr>
        <w:numPr>
          <w:ilvl w:val="0"/>
          <w:numId w:val="5"/>
        </w:numPr>
        <w:spacing w:before="100" w:beforeAutospacing="1" w:after="100" w:afterAutospacing="1"/>
      </w:pPr>
      <w:r>
        <w:t>монотипия предметная;</w:t>
      </w:r>
    </w:p>
    <w:p w:rsidR="00F7607C" w:rsidRDefault="00F7607C" w:rsidP="00F7607C">
      <w:pPr>
        <w:numPr>
          <w:ilvl w:val="0"/>
          <w:numId w:val="5"/>
        </w:numPr>
        <w:spacing w:before="100" w:beforeAutospacing="1" w:after="100" w:afterAutospacing="1"/>
      </w:pPr>
      <w:r>
        <w:t>кляксография обычная;</w:t>
      </w:r>
    </w:p>
    <w:p w:rsidR="00F7607C" w:rsidRDefault="00F7607C" w:rsidP="00F7607C">
      <w:pPr>
        <w:numPr>
          <w:ilvl w:val="0"/>
          <w:numId w:val="5"/>
        </w:numPr>
        <w:spacing w:before="100" w:beforeAutospacing="1" w:after="100" w:afterAutospacing="1"/>
      </w:pPr>
      <w:proofErr w:type="spellStart"/>
      <w:r>
        <w:t>пластилинография</w:t>
      </w:r>
      <w:proofErr w:type="spellEnd"/>
      <w:r>
        <w:t>.</w:t>
      </w:r>
    </w:p>
    <w:p w:rsidR="00F7607C" w:rsidRDefault="00F7607C" w:rsidP="00812348">
      <w:pPr>
        <w:spacing w:before="100" w:beforeAutospacing="1" w:after="100" w:afterAutospacing="1"/>
      </w:pPr>
      <w:r>
        <w:t xml:space="preserve">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Успех обучения изображению нетрадиционными техниками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 </w:t>
      </w:r>
    </w:p>
    <w:p w:rsidR="00F7607C" w:rsidRDefault="00F7607C" w:rsidP="00F7607C">
      <w:pPr>
        <w:spacing w:before="100" w:beforeAutospacing="1" w:after="100" w:afterAutospacing="1"/>
      </w:pPr>
    </w:p>
    <w:p w:rsidR="00F7607C" w:rsidRDefault="00F7607C" w:rsidP="00F7607C">
      <w:pPr>
        <w:spacing w:before="100" w:beforeAutospacing="1" w:after="100" w:afterAutospacing="1"/>
      </w:pPr>
    </w:p>
    <w:p w:rsidR="00F7607C" w:rsidRDefault="00F7607C" w:rsidP="00F7607C">
      <w:pPr>
        <w:spacing w:before="100" w:beforeAutospacing="1" w:after="100" w:afterAutospacing="1"/>
      </w:pPr>
    </w:p>
    <w:p w:rsidR="00F7607C" w:rsidRDefault="00F7607C" w:rsidP="00F7607C">
      <w:pPr>
        <w:spacing w:before="100" w:beforeAutospacing="1" w:after="100" w:afterAutospacing="1"/>
        <w:rPr>
          <w:rFonts w:ascii="Arial" w:hAnsi="Arial" w:cs="Arial"/>
          <w:b/>
          <w:sz w:val="20"/>
          <w:szCs w:val="20"/>
        </w:rPr>
      </w:pPr>
    </w:p>
    <w:p w:rsidR="00F7607C" w:rsidRDefault="00F7607C" w:rsidP="00F7607C">
      <w:pPr>
        <w:spacing w:before="100" w:beforeAutospacing="1" w:after="100" w:afterAutospacing="1"/>
        <w:rPr>
          <w:rFonts w:ascii="Arial" w:hAnsi="Arial" w:cs="Arial"/>
          <w:b/>
          <w:sz w:val="20"/>
          <w:szCs w:val="20"/>
        </w:rPr>
      </w:pPr>
    </w:p>
    <w:p w:rsidR="00F7607C" w:rsidRDefault="00F7607C" w:rsidP="00F7607C">
      <w:pPr>
        <w:spacing w:before="100" w:beforeAutospacing="1" w:after="100" w:afterAutospacing="1"/>
        <w:rPr>
          <w:rFonts w:ascii="Arial" w:hAnsi="Arial" w:cs="Arial"/>
          <w:b/>
          <w:sz w:val="20"/>
          <w:szCs w:val="20"/>
        </w:rPr>
      </w:pPr>
    </w:p>
    <w:p w:rsidR="00F7607C" w:rsidRDefault="00F7607C" w:rsidP="00F7607C">
      <w:pPr>
        <w:spacing w:before="100" w:beforeAutospacing="1" w:after="100" w:afterAutospacing="1"/>
        <w:rPr>
          <w:rFonts w:ascii="Arial" w:hAnsi="Arial" w:cs="Arial"/>
          <w:b/>
          <w:sz w:val="20"/>
          <w:szCs w:val="20"/>
        </w:rPr>
      </w:pPr>
    </w:p>
    <w:p w:rsidR="00F7607C" w:rsidRDefault="00F7607C" w:rsidP="00F7607C">
      <w:pPr>
        <w:spacing w:before="100" w:beforeAutospacing="1" w:after="100" w:afterAutospacing="1"/>
        <w:rPr>
          <w:rFonts w:ascii="Arial" w:hAnsi="Arial" w:cs="Arial"/>
          <w:b/>
          <w:sz w:val="20"/>
          <w:szCs w:val="20"/>
        </w:rPr>
      </w:pPr>
    </w:p>
    <w:sectPr w:rsidR="00F7607C" w:rsidSect="00E4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A40"/>
    <w:multiLevelType w:val="multilevel"/>
    <w:tmpl w:val="74206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E65513"/>
    <w:multiLevelType w:val="multilevel"/>
    <w:tmpl w:val="EEB2E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B2E77"/>
    <w:multiLevelType w:val="multilevel"/>
    <w:tmpl w:val="7C4AC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E2367F"/>
    <w:multiLevelType w:val="multilevel"/>
    <w:tmpl w:val="A704E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F605D2"/>
    <w:multiLevelType w:val="multilevel"/>
    <w:tmpl w:val="D3806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455993"/>
    <w:multiLevelType w:val="multilevel"/>
    <w:tmpl w:val="57446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E02FEA"/>
    <w:multiLevelType w:val="multilevel"/>
    <w:tmpl w:val="E4BEE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78230E"/>
    <w:multiLevelType w:val="multilevel"/>
    <w:tmpl w:val="117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07C"/>
    <w:rsid w:val="00063A0B"/>
    <w:rsid w:val="00266344"/>
    <w:rsid w:val="003F1FA0"/>
    <w:rsid w:val="004235D7"/>
    <w:rsid w:val="00812348"/>
    <w:rsid w:val="00D7724D"/>
    <w:rsid w:val="00E42EEF"/>
    <w:rsid w:val="00F76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7607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7607C"/>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7924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805</Words>
  <Characters>4591</Characters>
  <Application>Microsoft Office Word</Application>
  <DocSecurity>0</DocSecurity>
  <Lines>38</Lines>
  <Paragraphs>10</Paragraphs>
  <ScaleCrop>false</ScaleCrop>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2014-08-25T08:43:00Z</dcterms:created>
  <dcterms:modified xsi:type="dcterms:W3CDTF">2015-08-12T15:43:00Z</dcterms:modified>
</cp:coreProperties>
</file>