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A" w:rsidRDefault="00AC544A" w:rsidP="00AC544A">
      <w:pPr>
        <w:pStyle w:val="a4"/>
      </w:pPr>
      <w:r>
        <w:t>МУНИЦИПАЛЬНОЕ ОБРАЗОВАНИЕ ГОРОД НОЯБРЬСК</w:t>
      </w:r>
    </w:p>
    <w:p w:rsidR="00AC544A" w:rsidRDefault="00AC544A" w:rsidP="00AC544A">
      <w:pPr>
        <w:pStyle w:val="a4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</w:t>
      </w:r>
    </w:p>
    <w:p w:rsidR="00AC544A" w:rsidRDefault="00AC544A" w:rsidP="00AC544A">
      <w:pPr>
        <w:pStyle w:val="a4"/>
        <w:rPr>
          <w:sz w:val="22"/>
          <w:szCs w:val="22"/>
        </w:rPr>
      </w:pPr>
      <w:r>
        <w:rPr>
          <w:sz w:val="22"/>
          <w:szCs w:val="22"/>
        </w:rPr>
        <w:t>ОБРАЗОВАТЕЛЬНОЕ УЧРЕЖДЕНИЕ  "СКАЗКА"</w:t>
      </w:r>
    </w:p>
    <w:p w:rsidR="00AC544A" w:rsidRDefault="00AC544A" w:rsidP="00AC544A">
      <w:pPr>
        <w:pStyle w:val="a4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ГОРОД НОЯБРЬСК</w:t>
      </w:r>
    </w:p>
    <w:tbl>
      <w:tblPr>
        <w:tblpPr w:leftFromText="180" w:rightFromText="180" w:bottomFromText="200" w:vertAnchor="text" w:horzAnchor="margin" w:tblpXSpec="center" w:tblpY="375"/>
        <w:tblW w:w="0" w:type="auto"/>
        <w:tblBorders>
          <w:top w:val="thinThickSmallGap" w:sz="24" w:space="0" w:color="auto"/>
        </w:tblBorders>
        <w:tblLook w:val="04A0"/>
      </w:tblPr>
      <w:tblGrid>
        <w:gridCol w:w="9395"/>
      </w:tblGrid>
      <w:tr w:rsidR="00AC544A" w:rsidTr="00AC544A">
        <w:trPr>
          <w:trHeight w:val="514"/>
        </w:trPr>
        <w:tc>
          <w:tcPr>
            <w:tcW w:w="93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C544A" w:rsidRDefault="00AC544A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629805,  Россия,  ЯНАО, г. Ноябрьск, пр. Мира д. 43. Тел. 34-10-90  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>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skazka</w:t>
            </w:r>
            <w:proofErr w:type="spellEnd"/>
            <w:r>
              <w:rPr>
                <w:sz w:val="16"/>
                <w:szCs w:val="16"/>
                <w:lang w:eastAsia="en-US"/>
              </w:rPr>
              <w:t>.2016@</w:t>
            </w:r>
            <w:r>
              <w:rPr>
                <w:sz w:val="16"/>
                <w:szCs w:val="16"/>
                <w:lang w:val="en-US" w:eastAsia="en-US"/>
              </w:rPr>
              <w:t>list</w:t>
            </w:r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C544A" w:rsidRDefault="00AC544A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  1158905010087   ИНН/КПП 8905057671//890501001</w:t>
            </w:r>
          </w:p>
        </w:tc>
      </w:tr>
    </w:tbl>
    <w:p w:rsidR="00AC544A" w:rsidRPr="003A47AB" w:rsidRDefault="00AC544A" w:rsidP="00AC544A">
      <w:pPr>
        <w:pStyle w:val="a4"/>
        <w:rPr>
          <w:color w:val="000000"/>
        </w:rPr>
      </w:pPr>
      <w:r w:rsidRPr="003A47AB">
        <w:rPr>
          <w:color w:val="000000"/>
        </w:rPr>
        <w:t>(МБДОУ «Сказка»)</w:t>
      </w: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C544A" w:rsidRDefault="00AC544A" w:rsidP="00AC54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7A10F8" w:rsidRPr="00AC544A" w:rsidRDefault="00A540B4" w:rsidP="00AC54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AC544A">
        <w:rPr>
          <w:rFonts w:ascii="Times New Roman" w:hAnsi="Times New Roman" w:cs="Times New Roman"/>
          <w:b/>
          <w:i/>
          <w:sz w:val="48"/>
          <w:szCs w:val="48"/>
          <w:u w:val="single"/>
        </w:rPr>
        <w:t>Нетрадиционные приемы в работе учителя-логопеда: игры с песком.</w:t>
      </w: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Pr="00197BCF" w:rsidRDefault="00197BCF" w:rsidP="00197B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F">
        <w:rPr>
          <w:rFonts w:ascii="Times New Roman" w:hAnsi="Times New Roman" w:cs="Times New Roman"/>
          <w:b/>
          <w:sz w:val="28"/>
          <w:szCs w:val="28"/>
        </w:rPr>
        <w:t>"Речевое развитие"</w:t>
      </w: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AC544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C544A" w:rsidRDefault="00AC544A" w:rsidP="00AC544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Подготовила:</w:t>
      </w:r>
    </w:p>
    <w:p w:rsidR="00AC544A" w:rsidRPr="00CA47EE" w:rsidRDefault="00AC544A" w:rsidP="00AC544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Анна Юрьевна</w:t>
      </w:r>
    </w:p>
    <w:p w:rsidR="00AC544A" w:rsidRPr="00CA47EE" w:rsidRDefault="00AC544A" w:rsidP="00AC544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Pr="00CA47EE">
        <w:rPr>
          <w:rFonts w:ascii="Times New Roman" w:hAnsi="Times New Roman" w:cs="Times New Roman"/>
          <w:sz w:val="24"/>
          <w:szCs w:val="24"/>
        </w:rPr>
        <w:t>МБДОУ «Сказка»</w:t>
      </w: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44A" w:rsidRDefault="00AC544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0B4" w:rsidRPr="00CC5FA9" w:rsidRDefault="00A540B4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lastRenderedPageBreak/>
        <w:t xml:space="preserve">Принцип "терапии песком" был предложен в середине ХХ века швейцарским психотерапевтом Карлом Густавом Юнгом. Сначала он рекомендовал использовать занятия с песком в целях диагностики и коррекции эмоционального самочувствия детей, утверждая, что это прекрасное средство для их социальной адаптации и развития. Позднее Т. </w:t>
      </w:r>
      <w:proofErr w:type="spellStart"/>
      <w:r w:rsidRPr="00CC5FA9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CC5FA9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CC5FA9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CC5FA9">
        <w:rPr>
          <w:rFonts w:ascii="Times New Roman" w:hAnsi="Times New Roman" w:cs="Times New Roman"/>
          <w:sz w:val="28"/>
          <w:szCs w:val="28"/>
        </w:rPr>
        <w:t xml:space="preserve"> в "Практикуме по </w:t>
      </w:r>
      <w:proofErr w:type="spellStart"/>
      <w:r w:rsidRPr="00CC5FA9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CC5FA9">
        <w:rPr>
          <w:rFonts w:ascii="Times New Roman" w:hAnsi="Times New Roman" w:cs="Times New Roman"/>
          <w:sz w:val="28"/>
          <w:szCs w:val="28"/>
        </w:rPr>
        <w:t xml:space="preserve"> терапии"  предложили систему песочных игр, назвав их коррекционно-развивающими.</w:t>
      </w:r>
    </w:p>
    <w:p w:rsidR="00A540B4" w:rsidRPr="00CC5FA9" w:rsidRDefault="00E95A97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Работа над развитием речи- сложный, порой рутинный труд, требующий от ребенка приложения воли. Задача предложенного приемы состоит в том, чтобы превратить эти занятия коррекционно-развивающей направленности в желаемые и долгожданные. "</w:t>
      </w:r>
      <w:proofErr w:type="spellStart"/>
      <w:r w:rsidRPr="00CC5FA9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CC5FA9">
        <w:rPr>
          <w:rFonts w:ascii="Times New Roman" w:hAnsi="Times New Roman" w:cs="Times New Roman"/>
          <w:sz w:val="28"/>
          <w:szCs w:val="28"/>
        </w:rPr>
        <w:t>" как раз и явилась тем мотивирующим фактором.</w:t>
      </w:r>
    </w:p>
    <w:p w:rsidR="00E95A97" w:rsidRPr="00CC5FA9" w:rsidRDefault="00E95A97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Игры на песке- одна из форм естественной деятельности ребенка. Строя картины из песка, разыгрывая ситуации, придумывая различные истории, мы в ограниченной для ребенка форме передаем ему свой жизненный опыт.</w:t>
      </w:r>
    </w:p>
    <w:p w:rsidR="00E95A97" w:rsidRPr="00CC5FA9" w:rsidRDefault="00CE406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C5FA9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CC5FA9">
        <w:rPr>
          <w:rFonts w:ascii="Times New Roman" w:hAnsi="Times New Roman" w:cs="Times New Roman"/>
          <w:sz w:val="28"/>
          <w:szCs w:val="28"/>
        </w:rPr>
        <w:t xml:space="preserve"> игры на песке:</w:t>
      </w:r>
    </w:p>
    <w:p w:rsidR="00CE406A" w:rsidRPr="00CC5FA9" w:rsidRDefault="00CE406A" w:rsidP="00CC5FA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Стимулирующая среда (создание игровой ситуации, располагающей к проявлению творческой активности);</w:t>
      </w:r>
    </w:p>
    <w:p w:rsidR="00CE406A" w:rsidRPr="00CC5FA9" w:rsidRDefault="00CE406A" w:rsidP="00CC5FA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CE406A" w:rsidRPr="00CC5FA9" w:rsidRDefault="00CE406A" w:rsidP="00CC5FA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адаптация речевого материала (подбор заданий и игр в сказочной форме);</w:t>
      </w:r>
    </w:p>
    <w:p w:rsidR="00CE406A" w:rsidRPr="00CC5FA9" w:rsidRDefault="00CE406A" w:rsidP="00CC5FA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реальное "проживание", проигрывание ситуаций вместе с героями;</w:t>
      </w:r>
    </w:p>
    <w:p w:rsidR="00CE406A" w:rsidRPr="00CC5FA9" w:rsidRDefault="00CE406A" w:rsidP="00CC5FA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эмоциональная комфортность (исключение негативной оценки д</w:t>
      </w:r>
      <w:r w:rsidR="00CC5FA9">
        <w:rPr>
          <w:rFonts w:ascii="Times New Roman" w:hAnsi="Times New Roman" w:cs="Times New Roman"/>
          <w:sz w:val="28"/>
          <w:szCs w:val="28"/>
        </w:rPr>
        <w:t>ействий и результатов ребенка).</w:t>
      </w:r>
    </w:p>
    <w:p w:rsidR="00CE406A" w:rsidRPr="00CC5FA9" w:rsidRDefault="00CE406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Реализация этих принципов позволяет усилить положительную мотивацию к занятиям и личностную заинтересованность ребенка в происходящем.</w:t>
      </w:r>
    </w:p>
    <w:p w:rsidR="00CE406A" w:rsidRPr="00CC5FA9" w:rsidRDefault="00CE406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A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E406A" w:rsidRPr="00CC5FA9" w:rsidRDefault="00CE406A" w:rsidP="00CC5FA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Формирование правильного произношения.</w:t>
      </w:r>
    </w:p>
    <w:p w:rsidR="00CE406A" w:rsidRPr="00CC5FA9" w:rsidRDefault="00CE406A" w:rsidP="00CC5FA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Развитие лексико-грамматической стороны речи и связного высказывания.</w:t>
      </w:r>
    </w:p>
    <w:p w:rsidR="00CE406A" w:rsidRPr="00CC5FA9" w:rsidRDefault="00CE406A" w:rsidP="00CC5FA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Развитие интонационной выразительности речи и темповой организации высказывания.</w:t>
      </w:r>
    </w:p>
    <w:p w:rsidR="00CE406A" w:rsidRPr="00CC5FA9" w:rsidRDefault="00CE406A" w:rsidP="00CC5FA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Развитие тактильно-кинестетической чувствительности и мелкой моторики рук.</w:t>
      </w:r>
    </w:p>
    <w:p w:rsidR="00CE406A" w:rsidRPr="00CC5FA9" w:rsidRDefault="00CE406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A9">
        <w:rPr>
          <w:rFonts w:ascii="Times New Roman" w:hAnsi="Times New Roman" w:cs="Times New Roman"/>
          <w:b/>
          <w:sz w:val="28"/>
          <w:szCs w:val="28"/>
        </w:rPr>
        <w:t>Требования к НОД:</w:t>
      </w:r>
    </w:p>
    <w:p w:rsidR="00CE406A" w:rsidRPr="00CC5FA9" w:rsidRDefault="00CE406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1. Создание условий для сознательно регулируемой деятельности детей.</w:t>
      </w:r>
    </w:p>
    <w:p w:rsidR="00CE406A" w:rsidRPr="00CC5FA9" w:rsidRDefault="00CE406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5FA9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CC5FA9">
        <w:rPr>
          <w:rFonts w:ascii="Times New Roman" w:hAnsi="Times New Roman" w:cs="Times New Roman"/>
          <w:sz w:val="28"/>
          <w:szCs w:val="28"/>
        </w:rPr>
        <w:t xml:space="preserve"> деятельности как логопедом, так и ребенком (особенно на первоначальных этапах).</w:t>
      </w:r>
    </w:p>
    <w:p w:rsidR="00CE406A" w:rsidRPr="00CC5FA9" w:rsidRDefault="00CE406A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84EDC" w:rsidRPr="00CC5FA9">
        <w:rPr>
          <w:rFonts w:ascii="Times New Roman" w:hAnsi="Times New Roman" w:cs="Times New Roman"/>
          <w:sz w:val="28"/>
          <w:szCs w:val="28"/>
        </w:rPr>
        <w:t xml:space="preserve">Предъявление детям доступных по сложности и </w:t>
      </w:r>
      <w:proofErr w:type="spellStart"/>
      <w:r w:rsidR="00884EDC" w:rsidRPr="00CC5FA9">
        <w:rPr>
          <w:rFonts w:ascii="Times New Roman" w:hAnsi="Times New Roman" w:cs="Times New Roman"/>
          <w:sz w:val="28"/>
          <w:szCs w:val="28"/>
        </w:rPr>
        <w:t>оъему</w:t>
      </w:r>
      <w:proofErr w:type="spellEnd"/>
      <w:r w:rsidR="00884EDC" w:rsidRPr="00CC5FA9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884EDC" w:rsidRPr="00CC5FA9" w:rsidRDefault="00884EDC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4. Использование достаточно большого количества наглядного материала разной фактуры.</w:t>
      </w:r>
    </w:p>
    <w:p w:rsidR="00884EDC" w:rsidRPr="00CC5FA9" w:rsidRDefault="00884EDC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A9">
        <w:rPr>
          <w:rFonts w:ascii="Times New Roman" w:hAnsi="Times New Roman" w:cs="Times New Roman"/>
          <w:b/>
          <w:sz w:val="28"/>
          <w:szCs w:val="28"/>
        </w:rPr>
        <w:t>Этапы работы.</w:t>
      </w:r>
    </w:p>
    <w:p w:rsidR="00884EDC" w:rsidRPr="00CC5FA9" w:rsidRDefault="00884EDC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1 этап (подготовительный) направлен на создание положительного и заинтересованного отношения ребенка к дальнейшим играм с песком, на установление речевого  и эмоционального контакта с логопедом.</w:t>
      </w:r>
    </w:p>
    <w:p w:rsidR="00884EDC" w:rsidRPr="00CC5FA9" w:rsidRDefault="00884EDC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2 этап ( занятия основного цикла) направлен на формирование неречевых и речевых процессов.</w:t>
      </w:r>
    </w:p>
    <w:p w:rsidR="00BF219B" w:rsidRPr="00CC5FA9" w:rsidRDefault="00BF219B" w:rsidP="00CC5FA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Формирование навыка слухового внимания и слуховой памяти (на примерах неречевых звуков).</w:t>
      </w:r>
    </w:p>
    <w:p w:rsidR="00BF219B" w:rsidRPr="00CC5FA9" w:rsidRDefault="00BF219B" w:rsidP="00CC5FA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Развитие навыка слухового контроля за произношением  в собственной и чужой речи (например, выбрать фигурки, в названиях которых есть  нужный звук).</w:t>
      </w:r>
    </w:p>
    <w:p w:rsidR="002D13E6" w:rsidRPr="00CC5FA9" w:rsidRDefault="002D13E6" w:rsidP="00CC5FA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Развитие восприятия различного темпа речи и самостоятельного воспроизведения ребенком определенного темпа фразы.</w:t>
      </w:r>
    </w:p>
    <w:p w:rsidR="00BF219B" w:rsidRPr="00CC5FA9" w:rsidRDefault="00CC5FA9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Игры,  применяемые в образовательном процессе</w:t>
      </w:r>
      <w:r w:rsidR="00BF219B" w:rsidRPr="00CC5FA9">
        <w:rPr>
          <w:rFonts w:ascii="Times New Roman" w:hAnsi="Times New Roman" w:cs="Times New Roman"/>
          <w:b/>
          <w:sz w:val="28"/>
          <w:szCs w:val="28"/>
        </w:rPr>
        <w:t>:</w:t>
      </w:r>
    </w:p>
    <w:p w:rsidR="00BF219B" w:rsidRPr="00CC5FA9" w:rsidRDefault="00BF219B" w:rsidP="00CC5FA9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 xml:space="preserve">"Кто быстрее?" (развитие навыка дифференциации звуков). Песочница разбивается на два поля (можно поставить заборчик или сетку). Участники команды берут флажки, на которых написаны слова </w:t>
      </w:r>
      <w:r w:rsidR="00EB3D27" w:rsidRPr="00CC5FA9">
        <w:rPr>
          <w:rFonts w:ascii="Times New Roman" w:hAnsi="Times New Roman" w:cs="Times New Roman"/>
          <w:sz w:val="28"/>
          <w:szCs w:val="28"/>
        </w:rPr>
        <w:t>с пропущенными буквами, и получают задание вписать их. Потом они ставят флажок на свое поле. Побеждает команда, выставившая больше флажков и правильно определившая пропущенные буквы.</w:t>
      </w:r>
    </w:p>
    <w:p w:rsidR="00EB3D27" w:rsidRPr="00CC5FA9" w:rsidRDefault="002D13E6" w:rsidP="00CC5FA9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"Мой город"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</w:t>
      </w:r>
    </w:p>
    <w:p w:rsidR="002D13E6" w:rsidRPr="00CC5FA9" w:rsidRDefault="002D13E6" w:rsidP="00CC5FA9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 xml:space="preserve">Преврати А в Л (У в М, Р в Ф и т. </w:t>
      </w:r>
      <w:proofErr w:type="spellStart"/>
      <w:r w:rsidRPr="00CC5F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5FA9">
        <w:rPr>
          <w:rFonts w:ascii="Times New Roman" w:hAnsi="Times New Roman" w:cs="Times New Roman"/>
          <w:sz w:val="28"/>
          <w:szCs w:val="28"/>
        </w:rPr>
        <w:t>).</w:t>
      </w:r>
    </w:p>
    <w:p w:rsidR="002D13E6" w:rsidRPr="00CC5FA9" w:rsidRDefault="002D13E6" w:rsidP="00CC5FA9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"Напечатай слово пальчиком (палочкой).</w:t>
      </w:r>
    </w:p>
    <w:p w:rsidR="00473747" w:rsidRPr="00CC5FA9" w:rsidRDefault="002D13E6" w:rsidP="00CC5FA9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"Построй ступеньки". На возвышенностях, сделанных из песка, мы располагаем домики с одним, двумя и тремя окнами. Дети должны выложить ступеньки из слов, напечатанных на карточках, определившись, по какому принципу они будут располагаться (строить ступеньки). Возле домика с одним окном выкладываются односложные слова; с двумя окнами -двусложные; с тремя -трехсложные.</w:t>
      </w:r>
    </w:p>
    <w:p w:rsidR="002D13E6" w:rsidRPr="00CC5FA9" w:rsidRDefault="00473747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A9">
        <w:rPr>
          <w:rFonts w:ascii="Times New Roman" w:hAnsi="Times New Roman" w:cs="Times New Roman"/>
          <w:b/>
          <w:sz w:val="28"/>
          <w:szCs w:val="28"/>
        </w:rPr>
        <w:t>Упражнения на развитие тактильно-кинестетической чувствительности и мелкой моторики рук.</w:t>
      </w:r>
    </w:p>
    <w:p w:rsidR="00473747" w:rsidRPr="00CC5FA9" w:rsidRDefault="00473747" w:rsidP="00CC5FA9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 xml:space="preserve">"Машинки" </w:t>
      </w:r>
      <w:proofErr w:type="spellStart"/>
      <w:r w:rsidRPr="00CC5FA9">
        <w:rPr>
          <w:rFonts w:ascii="Times New Roman" w:hAnsi="Times New Roman" w:cs="Times New Roman"/>
          <w:sz w:val="28"/>
          <w:szCs w:val="28"/>
        </w:rPr>
        <w:t>Поскользить</w:t>
      </w:r>
      <w:proofErr w:type="spellEnd"/>
      <w:r w:rsidRPr="00CC5FA9"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песка, выполняя зигзагообразные и круговые движения (как машинка, санки и др.)</w:t>
      </w:r>
    </w:p>
    <w:p w:rsidR="00473747" w:rsidRPr="00CC5FA9" w:rsidRDefault="00473747" w:rsidP="00CC5FA9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lastRenderedPageBreak/>
        <w:t>"Змейка" Выполнить те же движения, поставив ладонь на ребро.</w:t>
      </w:r>
    </w:p>
    <w:p w:rsidR="00473747" w:rsidRPr="00CC5FA9" w:rsidRDefault="00473747" w:rsidP="00CC5FA9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"Что это?" Создать отпечатками ладоней, кулачков, костяшек кистей рук всевозможные причудливые узоры на поверхности песка.</w:t>
      </w:r>
    </w:p>
    <w:p w:rsidR="00473747" w:rsidRPr="00CC5FA9" w:rsidRDefault="00473747" w:rsidP="00CC5FA9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"Маленькие человечки" Пройтись по песку отдельно каждым пальцем правой и левой руки поочередно (сначала только указательным, затем - средним, безымянными, большими и, наконец, мизинчиками). Далее можно группировать пальцы по два, по три, по четыре, по пять.</w:t>
      </w:r>
    </w:p>
    <w:p w:rsidR="00CC5FA9" w:rsidRDefault="00473747" w:rsidP="00CC5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FA9">
        <w:rPr>
          <w:rFonts w:ascii="Times New Roman" w:hAnsi="Times New Roman" w:cs="Times New Roman"/>
          <w:sz w:val="28"/>
          <w:szCs w:val="28"/>
        </w:rPr>
        <w:t>Таким образом,</w:t>
      </w:r>
      <w:r w:rsidR="00CC5FA9">
        <w:rPr>
          <w:rFonts w:ascii="Times New Roman" w:hAnsi="Times New Roman" w:cs="Times New Roman"/>
          <w:sz w:val="28"/>
          <w:szCs w:val="28"/>
        </w:rPr>
        <w:t xml:space="preserve"> как показывает опыт,</w:t>
      </w:r>
      <w:r w:rsidRPr="00CC5FA9">
        <w:rPr>
          <w:rFonts w:ascii="Times New Roman" w:hAnsi="Times New Roman" w:cs="Times New Roman"/>
          <w:sz w:val="28"/>
          <w:szCs w:val="28"/>
        </w:rPr>
        <w:t xml:space="preserve"> песок позволяет дольше сохранить работоспособность ребенка. Ошибки на песке исправить проще, чем на бумаге, где всегда видны следы ошибок. Это дает возможность ребенку ощущать себя успешным! А еще песок дает возможность "оживлять" абстрактные символы: буквы, цифры и геометрические фигуры. Это усиливает положительное отношение ребенка к НОД, позволяет чувствовать себя комфортно на протяжении всей работы.</w:t>
      </w:r>
    </w:p>
    <w:p w:rsidR="00473747" w:rsidRDefault="00473747" w:rsidP="00CC5FA9">
      <w:pPr>
        <w:rPr>
          <w:rFonts w:ascii="Times New Roman" w:hAnsi="Times New Roman" w:cs="Times New Roman"/>
          <w:sz w:val="28"/>
          <w:szCs w:val="28"/>
        </w:rPr>
      </w:pPr>
    </w:p>
    <w:p w:rsidR="00CC5FA9" w:rsidRPr="00CC5FA9" w:rsidRDefault="00CC5FA9" w:rsidP="00CC5FA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5FA9">
        <w:rPr>
          <w:rFonts w:ascii="Times New Roman" w:hAnsi="Times New Roman" w:cs="Times New Roman"/>
          <w:i/>
          <w:sz w:val="28"/>
          <w:szCs w:val="28"/>
          <w:u w:val="single"/>
        </w:rPr>
        <w:t>Список использованной литературы:</w:t>
      </w:r>
    </w:p>
    <w:p w:rsidR="00CC5FA9" w:rsidRDefault="00CC5FA9" w:rsidP="00CC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Использование песочной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логопедических занятий // Школьный логопед. - 2006. - №5.</w:t>
      </w:r>
    </w:p>
    <w:p w:rsidR="00CC5FA9" w:rsidRDefault="00CC5FA9" w:rsidP="00CC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Песочная терапия // Ребенок в детском саду. - 2006. - №4.</w:t>
      </w:r>
    </w:p>
    <w:p w:rsidR="00CC5FA9" w:rsidRPr="00CC5FA9" w:rsidRDefault="00CC5FA9" w:rsidP="00CC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Панфилова Н. К логопеду или в песочницу? // Овруч: Журнал дошкольного и начального образования. - 2005. - №5.</w:t>
      </w:r>
    </w:p>
    <w:sectPr w:rsidR="00CC5FA9" w:rsidRPr="00CC5FA9" w:rsidSect="00CC5FA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AD8"/>
    <w:multiLevelType w:val="hybridMultilevel"/>
    <w:tmpl w:val="BFBAF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365A"/>
    <w:multiLevelType w:val="hybridMultilevel"/>
    <w:tmpl w:val="9CEE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53A"/>
    <w:multiLevelType w:val="hybridMultilevel"/>
    <w:tmpl w:val="C16E37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00F8"/>
    <w:multiLevelType w:val="hybridMultilevel"/>
    <w:tmpl w:val="B54C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4705C"/>
    <w:multiLevelType w:val="hybridMultilevel"/>
    <w:tmpl w:val="8982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0B4"/>
    <w:rsid w:val="00197BCF"/>
    <w:rsid w:val="001C52CF"/>
    <w:rsid w:val="002D13E6"/>
    <w:rsid w:val="00473747"/>
    <w:rsid w:val="004B7A9F"/>
    <w:rsid w:val="006C22B9"/>
    <w:rsid w:val="007A10F8"/>
    <w:rsid w:val="00884EDC"/>
    <w:rsid w:val="00A540B4"/>
    <w:rsid w:val="00AC544A"/>
    <w:rsid w:val="00BF219B"/>
    <w:rsid w:val="00CC5FA9"/>
    <w:rsid w:val="00CE406A"/>
    <w:rsid w:val="00E06136"/>
    <w:rsid w:val="00E95A97"/>
    <w:rsid w:val="00EB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6A"/>
    <w:pPr>
      <w:ind w:left="720"/>
      <w:contextualSpacing/>
    </w:pPr>
  </w:style>
  <w:style w:type="paragraph" w:styleId="a4">
    <w:name w:val="Subtitle"/>
    <w:basedOn w:val="a"/>
    <w:link w:val="a5"/>
    <w:qFormat/>
    <w:rsid w:val="00AC54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AC54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8</cp:revision>
  <dcterms:created xsi:type="dcterms:W3CDTF">2016-05-15T11:08:00Z</dcterms:created>
  <dcterms:modified xsi:type="dcterms:W3CDTF">2016-10-10T16:55:00Z</dcterms:modified>
</cp:coreProperties>
</file>