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71"/>
      </w:tblGrid>
      <w:tr w:rsidR="00313D77" w:rsidTr="00313D77">
        <w:tc>
          <w:tcPr>
            <w:tcW w:w="9571" w:type="dxa"/>
          </w:tcPr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333333"/>
                <w:sz w:val="32"/>
                <w:szCs w:val="32"/>
                <w:bdr w:val="none" w:sz="0" w:space="0" w:color="auto" w:frame="1"/>
              </w:rPr>
            </w:pPr>
          </w:p>
          <w:p w:rsidR="00313D77" w:rsidRPr="00D54FBB" w:rsidRDefault="00707B4F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333333"/>
                <w:sz w:val="32"/>
                <w:szCs w:val="32"/>
                <w:bdr w:val="none" w:sz="0" w:space="0" w:color="auto" w:frame="1"/>
              </w:rPr>
            </w:pPr>
            <w:r w:rsidRPr="00693AF6">
              <w:rPr>
                <w:rStyle w:val="a4"/>
                <w:b w:val="0"/>
                <w:color w:val="333333"/>
                <w:sz w:val="32"/>
                <w:szCs w:val="32"/>
                <w:bdr w:val="none" w:sz="0" w:space="0" w:color="auto" w:frame="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25pt;height:110.25pt" fillcolor="#b2b2b2" strokecolor="#33c" strokeweight="1pt">
                  <v:fill opacity=".5"/>
                  <v:shadow on="t" color="#99f" offset="3pt"/>
                  <v:textpath style="font-family:&quot;Times New Roman&quot;;font-weight:bold;v-text-kern:t" trim="t" fitpath="t" string="Основные принципы лечения&#10; часто болеющих детей"/>
                </v:shape>
              </w:pict>
            </w: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P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bdr w:val="none" w:sz="0" w:space="0" w:color="auto" w:frame="1"/>
              </w:rPr>
            </w:pPr>
            <w:r w:rsidRPr="00313D77">
              <w:rPr>
                <w:rStyle w:val="a4"/>
                <w:noProof/>
                <w:color w:val="333333"/>
                <w:sz w:val="32"/>
                <w:szCs w:val="32"/>
                <w:bdr w:val="none" w:sz="0" w:space="0" w:color="auto" w:frame="1"/>
              </w:rPr>
              <w:drawing>
                <wp:inline distT="0" distB="0" distL="0" distR="0">
                  <wp:extent cx="4905375" cy="4152899"/>
                  <wp:effectExtent l="19050" t="0" r="9525" b="0"/>
                  <wp:docPr id="3" name="Рисунок 1" descr="http://malyaffka.ru/wp-content/uploads/2012/09/bol02-300x2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lyaffka.ru/wp-content/uploads/2012/09/bol02-300x200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857" cy="4156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005D41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  <w:r w:rsidRPr="00D54FBB"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>ОСНОВНЫЕ ПРИНЦ</w:t>
            </w:r>
            <w:r w:rsidR="00707B4F"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>И</w:t>
            </w:r>
            <w:r w:rsidRPr="00D54FBB"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>ПЫ ЛЕЧЕНИЯ</w:t>
            </w:r>
          </w:p>
          <w:p w:rsidR="00313D77" w:rsidRPr="00D54FBB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  <w:r w:rsidRPr="00D54FBB"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  <w:t xml:space="preserve"> ЧАСТО БОЛЕЮЩИХ ДЕТЕЙ</w:t>
            </w:r>
          </w:p>
          <w:p w:rsidR="00313D77" w:rsidRPr="00D54FBB" w:rsidRDefault="00313D77" w:rsidP="00313D77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1.</w:t>
            </w:r>
            <w:r w:rsidRPr="00D54FBB">
              <w:rPr>
                <w:rStyle w:val="apple-converted-space"/>
                <w:b/>
                <w:bCs/>
                <w:color w:val="333333"/>
                <w:sz w:val="32"/>
                <w:szCs w:val="32"/>
              </w:rPr>
              <w:t> </w:t>
            </w:r>
            <w:r w:rsidRPr="00D54FBB">
              <w:rPr>
                <w:color w:val="333333"/>
                <w:sz w:val="32"/>
                <w:szCs w:val="32"/>
              </w:rPr>
              <w:t>Рациональный режим дня и питания ребенка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2. Общеукрепляющие мероприятия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3.Медикаментозная коррекция иммунитета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Остановимся на каждом пункте поподробнее.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rStyle w:val="a5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Рациональный режим дня</w:t>
            </w:r>
            <w:r w:rsidRPr="00D54FBB">
              <w:rPr>
                <w:rStyle w:val="apple-converted-space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</w:rPr>
              <w:t> </w:t>
            </w:r>
            <w:r w:rsidRPr="00D54FBB">
              <w:rPr>
                <w:color w:val="333333"/>
                <w:sz w:val="32"/>
                <w:szCs w:val="32"/>
              </w:rPr>
              <w:t>включает в себя полноценный, достаточный по длительности сон,  обязательный дневной сон, исключение игр и занятий, приводящих к переутомлению и перевозбуждению, обязательные не менее 1 часа по длительности прогулки без переохлаждения и перегревания, ограничение контактов с больными людьми.</w:t>
            </w:r>
          </w:p>
          <w:p w:rsidR="00707B4F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rStyle w:val="a5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Режим питания:</w:t>
            </w:r>
            <w:r w:rsidRPr="00D54FBB">
              <w:rPr>
                <w:rStyle w:val="apple-converted-space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</w:rPr>
              <w:t> </w:t>
            </w:r>
            <w:r w:rsidRPr="00D54FBB">
              <w:rPr>
                <w:color w:val="333333"/>
                <w:sz w:val="32"/>
                <w:szCs w:val="32"/>
              </w:rPr>
              <w:t>В питании часто болеющих детей необходимо использовать оптимальное количество белков, жиров, углеводов, минеральных солей, важно обязательное включение в рацион свежих овощей, зелени, орехов, фруктов и ягод</w:t>
            </w:r>
            <w:r w:rsidR="00707B4F">
              <w:rPr>
                <w:color w:val="333333"/>
                <w:sz w:val="32"/>
                <w:szCs w:val="32"/>
              </w:rPr>
              <w:t>. Не</w:t>
            </w:r>
            <w:r w:rsidRPr="00D54FBB">
              <w:rPr>
                <w:color w:val="333333"/>
                <w:sz w:val="32"/>
                <w:szCs w:val="32"/>
              </w:rPr>
              <w:t>целесообразно использовать продукты быстрого приготовления, различные колбасы, сосиски, пельмени, пиццы, консервы, сухарики, чипсы и т.д. В дневной рацион ребенка необходимо включить молочные продукты (молоко, сыр, творог, кефир, ряженка), зерновые (каши из различных видов крупы, особенно полезны гречневая и овсяная), мясные и рыбные продукты (лучше телятину, говядину, печень, курицу, а из рыбы – треска, хек, карп, окунь). Из напитков лучше всего употреблять натуральные морсы (можно из замороженных ягод), компоты из сухофруктов, кисели, чай с медом (если нет аллергии) и лимоном, отвар шиповника, свежеотжатые соки. Необходим прием поливитаминных препаратов, соответствующих возрасту ребенка и его нагрузкам (</w:t>
            </w:r>
            <w:proofErr w:type="spellStart"/>
            <w:r w:rsidRPr="00D54FBB">
              <w:rPr>
                <w:color w:val="333333"/>
                <w:sz w:val="32"/>
                <w:szCs w:val="32"/>
              </w:rPr>
              <w:t>Мультитабс</w:t>
            </w:r>
            <w:proofErr w:type="spellEnd"/>
            <w:r w:rsidRPr="00D54FBB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D54FBB">
              <w:rPr>
                <w:color w:val="333333"/>
                <w:sz w:val="32"/>
                <w:szCs w:val="32"/>
              </w:rPr>
              <w:t>Биовиталь-гель</w:t>
            </w:r>
            <w:proofErr w:type="spellEnd"/>
            <w:r w:rsidRPr="00D54FBB">
              <w:rPr>
                <w:color w:val="333333"/>
                <w:sz w:val="32"/>
                <w:szCs w:val="32"/>
              </w:rPr>
              <w:t xml:space="preserve">, </w:t>
            </w:r>
            <w:proofErr w:type="spellStart"/>
            <w:r w:rsidRPr="00D54FBB">
              <w:rPr>
                <w:color w:val="333333"/>
                <w:sz w:val="32"/>
                <w:szCs w:val="32"/>
              </w:rPr>
              <w:t>Пиковит</w:t>
            </w:r>
            <w:proofErr w:type="spellEnd"/>
            <w:r w:rsidRPr="00D54FBB">
              <w:rPr>
                <w:color w:val="333333"/>
                <w:sz w:val="32"/>
                <w:szCs w:val="32"/>
              </w:rPr>
              <w:t xml:space="preserve"> и т.д.) минимум 2 раза в год (весна и осень) курсами по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1-2 месяца.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rStyle w:val="a5"/>
                <w:b/>
                <w:bCs/>
                <w:color w:val="333333"/>
                <w:sz w:val="32"/>
                <w:szCs w:val="32"/>
                <w:bdr w:val="none" w:sz="0" w:space="0" w:color="auto" w:frame="1"/>
              </w:rPr>
              <w:t>Общеукрепляющие мероприятия</w:t>
            </w:r>
            <w:r w:rsidRPr="00D54FBB">
              <w:rPr>
                <w:rStyle w:val="apple-converted-space"/>
                <w:b/>
                <w:bCs/>
                <w:i/>
                <w:iCs/>
                <w:color w:val="333333"/>
                <w:sz w:val="32"/>
                <w:szCs w:val="32"/>
                <w:bdr w:val="none" w:sz="0" w:space="0" w:color="auto" w:frame="1"/>
              </w:rPr>
              <w:t> </w:t>
            </w:r>
            <w:r w:rsidRPr="00D54FBB">
              <w:rPr>
                <w:color w:val="333333"/>
                <w:sz w:val="32"/>
                <w:szCs w:val="32"/>
              </w:rPr>
              <w:t>это в первую очередь закаливающие процедуры, такие,  как обливания прохладной водой, сон на свежем воздухе, ванны, душ, общий массаж, утренняя зарядка, занятия физкультурой</w:t>
            </w:r>
            <w:r w:rsidR="00707B4F">
              <w:rPr>
                <w:color w:val="333333"/>
                <w:sz w:val="32"/>
                <w:szCs w:val="32"/>
              </w:rPr>
              <w:t xml:space="preserve">. </w:t>
            </w:r>
            <w:r w:rsidRPr="00D54FBB">
              <w:rPr>
                <w:color w:val="333333"/>
                <w:sz w:val="32"/>
                <w:szCs w:val="32"/>
              </w:rPr>
              <w:t xml:space="preserve">Систематическое контрастное воздушное или водное закаливание сопровождается повышением устойчивости организма к температурным колебаниям окружающей среды и повышением защитных сил организма. </w:t>
            </w:r>
            <w:r w:rsidRPr="00D54FBB">
              <w:rPr>
                <w:color w:val="333333"/>
                <w:sz w:val="32"/>
                <w:szCs w:val="32"/>
              </w:rPr>
              <w:lastRenderedPageBreak/>
              <w:t xml:space="preserve">Закаливание не требует очень низких температур, важна контрастность воздействия и систематичность проведения процедур. Хорошо закаливают воздействия на подошвы ног и постепенно – на всю кожу туловища и конечностей. Длительность процедур не должна превышать 10–20 мин, гораздо важнее регулярность и постепенность. Закаливающие процедуры хорошо сочетать с проведением гимнастики и массажа грудной клетки. Эффективность закаливания можно оценивать не ранее чем через 3–4 </w:t>
            </w:r>
            <w:proofErr w:type="spellStart"/>
            <w:r w:rsidRPr="00D54FBB">
              <w:rPr>
                <w:color w:val="333333"/>
                <w:sz w:val="32"/>
                <w:szCs w:val="32"/>
              </w:rPr>
              <w:t>мес</w:t>
            </w:r>
            <w:proofErr w:type="spellEnd"/>
            <w:r w:rsidRPr="00D54FBB">
              <w:rPr>
                <w:color w:val="333333"/>
                <w:sz w:val="32"/>
                <w:szCs w:val="32"/>
              </w:rPr>
              <w:t>, а максимальный эффект наблюдается через год от начала регулярных процедур.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 xml:space="preserve">Обратить внимание нужно и на климат в доме. Обязательны частые проветривания, особенно перед сном, влажная уборка. Необходимо создать оптимальную температуру в детской комнате (21-22 градуса днем и 18 градусов ночью). На ночь малыша лучше укрыть теплым одеялом, но воздух в комнате должен быть прохладным. Для увлажнения и очищения воздуха можно использовать увлажнители и ионизаторы воздуха, а можно обзавестись полезными для детской комнаты растениями. </w:t>
            </w:r>
          </w:p>
          <w:p w:rsidR="00313D77" w:rsidRPr="00D54FBB" w:rsidRDefault="00313D77" w:rsidP="00313D77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color w:val="333333"/>
                <w:sz w:val="32"/>
                <w:szCs w:val="32"/>
              </w:rPr>
            </w:pPr>
            <w:r w:rsidRPr="00D54FBB">
              <w:rPr>
                <w:color w:val="333333"/>
                <w:sz w:val="32"/>
                <w:szCs w:val="32"/>
              </w:rPr>
              <w:t>Положительно действуют на организм ребенка активные подвижные игры на свежем воздухе, а также оздоровительный отдых летом на даче, в деревне или на море. Нет ничего лучше для укрепления иммунитета, чем свежий воздух, купание в прохладной воде, хождение босиком по песку или гальке. Если есть такая возможность, погуляйте с малышом вдоль моря, гор, в хвойном лесу – это отлично укрепляет дыхательную систему, восстанавливает защитные силы организма. Вот только такие поездки не должны продолжаться менее 10-14 дней. Отдых на море в течение 3-5 дней не только не дает пользы, но и наносит вред здоровью ребенка в виде тяжелой адаптации, снижает защитные силы.</w:t>
            </w:r>
          </w:p>
          <w:p w:rsidR="00313D77" w:rsidRDefault="00313D77" w:rsidP="00313D77"/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  <w:p w:rsidR="00313D77" w:rsidRDefault="00313D77" w:rsidP="00313D7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333333"/>
                <w:sz w:val="32"/>
                <w:szCs w:val="32"/>
                <w:u w:val="single"/>
                <w:bdr w:val="none" w:sz="0" w:space="0" w:color="auto" w:frame="1"/>
              </w:rPr>
            </w:pPr>
          </w:p>
        </w:tc>
      </w:tr>
    </w:tbl>
    <w:p w:rsidR="00313D77" w:rsidRPr="00D54FBB" w:rsidRDefault="00313D77" w:rsidP="00313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u w:val="single"/>
          <w:bdr w:val="none" w:sz="0" w:space="0" w:color="auto" w:frame="1"/>
        </w:rPr>
      </w:pPr>
    </w:p>
    <w:p w:rsidR="00313D77" w:rsidRPr="00D54FBB" w:rsidRDefault="00313D77" w:rsidP="00313D7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333333"/>
          <w:sz w:val="32"/>
          <w:szCs w:val="32"/>
          <w:u w:val="single"/>
          <w:bdr w:val="none" w:sz="0" w:space="0" w:color="auto" w:frame="1"/>
        </w:rPr>
      </w:pPr>
    </w:p>
    <w:p w:rsidR="00313D77" w:rsidRDefault="00313D77"/>
    <w:sectPr w:rsidR="00313D77" w:rsidSect="00B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D77"/>
    <w:rsid w:val="00005D41"/>
    <w:rsid w:val="00313D77"/>
    <w:rsid w:val="00693AF6"/>
    <w:rsid w:val="00707B4F"/>
    <w:rsid w:val="00B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D77"/>
    <w:rPr>
      <w:b/>
      <w:bCs/>
    </w:rPr>
  </w:style>
  <w:style w:type="character" w:customStyle="1" w:styleId="apple-converted-space">
    <w:name w:val="apple-converted-space"/>
    <w:basedOn w:val="a0"/>
    <w:rsid w:val="00313D77"/>
  </w:style>
  <w:style w:type="character" w:styleId="a5">
    <w:name w:val="Emphasis"/>
    <w:basedOn w:val="a0"/>
    <w:uiPriority w:val="20"/>
    <w:qFormat/>
    <w:rsid w:val="00313D77"/>
    <w:rPr>
      <w:i/>
      <w:iCs/>
    </w:rPr>
  </w:style>
  <w:style w:type="character" w:styleId="a6">
    <w:name w:val="Hyperlink"/>
    <w:basedOn w:val="a0"/>
    <w:uiPriority w:val="99"/>
    <w:semiHidden/>
    <w:unhideWhenUsed/>
    <w:rsid w:val="00313D77"/>
    <w:rPr>
      <w:color w:val="0000FF"/>
      <w:u w:val="single"/>
    </w:rPr>
  </w:style>
  <w:style w:type="table" w:styleId="a7">
    <w:name w:val="Table Grid"/>
    <w:basedOn w:val="a1"/>
    <w:uiPriority w:val="59"/>
    <w:rsid w:val="0031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lyaffka.ru/wp-content/uploads/2012/09/bol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2017-02-12T15:06:00Z</dcterms:created>
  <dcterms:modified xsi:type="dcterms:W3CDTF">2017-02-12T15:36:00Z</dcterms:modified>
</cp:coreProperties>
</file>